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9E6" w:rsidRPr="000C7C0A" w:rsidRDefault="00984C98" w:rsidP="00984C98">
      <w:pPr>
        <w:tabs>
          <w:tab w:val="left" w:pos="1276"/>
        </w:tabs>
        <w:ind w:left="1276" w:hanging="1276"/>
      </w:pPr>
      <w:r w:rsidRPr="000C7C0A">
        <w:t xml:space="preserve">Questionari destinati ai commissari designati </w:t>
      </w:r>
      <w:r w:rsidRPr="000C7C0A">
        <w:tab/>
      </w:r>
      <w:r w:rsidRPr="000C7C0A">
        <w:tab/>
      </w:r>
      <w:r w:rsidRPr="000C7C0A">
        <w:tab/>
      </w:r>
      <w:r w:rsidRPr="000C7C0A">
        <w:tab/>
      </w:r>
      <w:r w:rsidRPr="000C7C0A">
        <w:tab/>
      </w:r>
      <w:r w:rsidRPr="000C7C0A">
        <w:tab/>
      </w:r>
      <w:r w:rsidRPr="000C7C0A">
        <w:rPr>
          <w:b/>
          <w:sz w:val="28"/>
        </w:rPr>
        <w:t>IT</w:t>
      </w:r>
    </w:p>
    <w:tbl>
      <w:tblPr>
        <w:tblW w:w="0" w:type="auto"/>
        <w:tblInd w:w="2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8820"/>
      </w:tblGrid>
      <w:tr w:rsidR="00F669E6" w:rsidRPr="000C7C0A" w:rsidTr="00C571C5">
        <w:tc>
          <w:tcPr>
            <w:tcW w:w="8820" w:type="dxa"/>
          </w:tcPr>
          <w:p w:rsidR="00F669E6" w:rsidRPr="000C7C0A" w:rsidRDefault="00F669E6" w:rsidP="00C571C5">
            <w:pPr>
              <w:spacing w:after="240"/>
              <w:jc w:val="center"/>
              <w:rPr>
                <w:b/>
                <w:sz w:val="16"/>
                <w:szCs w:val="16"/>
              </w:rPr>
            </w:pPr>
          </w:p>
          <w:p w:rsidR="00F669E6" w:rsidRPr="000C7C0A" w:rsidRDefault="00F669E6" w:rsidP="00C571C5">
            <w:pPr>
              <w:pStyle w:val="Title-Questionnaire"/>
            </w:pPr>
            <w:r w:rsidRPr="000C7C0A">
              <w:t>QUESTIONARIO ALLA COMMISSARIA DESIGNATA</w:t>
            </w:r>
          </w:p>
          <w:p w:rsidR="00892877" w:rsidRPr="000C7C0A" w:rsidRDefault="00892877" w:rsidP="00523562">
            <w:pPr>
              <w:pStyle w:val="Title-Questionnaire"/>
            </w:pPr>
            <w:r w:rsidRPr="000C7C0A">
              <w:t>Dubravka ŠUICA</w:t>
            </w:r>
          </w:p>
          <w:p w:rsidR="00907773" w:rsidRPr="000C7C0A" w:rsidRDefault="00892877" w:rsidP="00523562">
            <w:pPr>
              <w:pStyle w:val="Title-Questionnaire"/>
            </w:pPr>
            <w:r w:rsidRPr="000C7C0A">
              <w:t>Mediterraneo</w:t>
            </w:r>
          </w:p>
        </w:tc>
      </w:tr>
    </w:tbl>
    <w:p w:rsidR="00F669E6" w:rsidRPr="000C7C0A" w:rsidRDefault="00F669E6" w:rsidP="00F669E6">
      <w:pPr>
        <w:pStyle w:val="Answer"/>
      </w:pPr>
    </w:p>
    <w:p w:rsidR="00907773" w:rsidRPr="000C7C0A" w:rsidRDefault="00907773" w:rsidP="00907773">
      <w:pPr>
        <w:pStyle w:val="Competence"/>
      </w:pPr>
      <w:r w:rsidRPr="000C7C0A">
        <w:t>1. Competenze generali, impegno europeo e indipendenza personale</w:t>
      </w:r>
    </w:p>
    <w:p w:rsidR="00907773" w:rsidRPr="000C7C0A" w:rsidRDefault="00907773" w:rsidP="00907773">
      <w:pPr>
        <w:pStyle w:val="Competence"/>
        <w:jc w:val="both"/>
        <w:rPr>
          <w:b w:val="0"/>
        </w:rPr>
      </w:pPr>
      <w:r w:rsidRPr="000C7C0A">
        <w:rPr>
          <w:b w:val="0"/>
        </w:rPr>
        <w:t>Quali aspetti delle Sue qualifiche e della Sua esperienza personale hanno particolare rilevanza ai fini della nomina a commissaria e della promozione dell'interesse generale europeo, in particolare nel settore di cui sarebbe responsabile? In che modo intende contribuire all'attuazione degli orientamenti politici della Commissione? In che modo attuerà l'integrazione di una dimensione e di una prospettiva di genere in tutti i settori di intervento del Suo portafoglio? In che modo attuerà l'integrazione della dimensione giovanile?</w:t>
      </w:r>
    </w:p>
    <w:p w:rsidR="00907773" w:rsidRPr="000C7C0A" w:rsidRDefault="00907773" w:rsidP="00907773">
      <w:pPr>
        <w:pStyle w:val="Competence"/>
        <w:jc w:val="both"/>
        <w:rPr>
          <w:b w:val="0"/>
        </w:rPr>
      </w:pPr>
      <w:r w:rsidRPr="000C7C0A">
        <w:rPr>
          <w:b w:val="0"/>
        </w:rPr>
        <w:t>Quali garanzie di indipendenza può fornire al Parlamento e in che modo assicurerebbe che nessuna Sua eventuale attività passata, presente o futura possa sollevare dubbi sull'esercizio delle Sue funzioni in seno alla Commissione?</w:t>
      </w:r>
    </w:p>
    <w:p w:rsidR="00907773" w:rsidRPr="000C7C0A" w:rsidRDefault="00907773" w:rsidP="00907773">
      <w:pPr>
        <w:pStyle w:val="Competence"/>
      </w:pPr>
      <w:r w:rsidRPr="000C7C0A">
        <w:t>2. Gestione del portafoglio e cooperazione con il Parlamento eu</w:t>
      </w:r>
      <w:r w:rsidR="00350E75">
        <w:t>ropeo</w:t>
      </w:r>
    </w:p>
    <w:p w:rsidR="00907773" w:rsidRPr="000C7C0A" w:rsidRDefault="00907773" w:rsidP="00907773">
      <w:pPr>
        <w:pStyle w:val="Competence"/>
        <w:jc w:val="both"/>
        <w:rPr>
          <w:b w:val="0"/>
        </w:rPr>
      </w:pPr>
      <w:r w:rsidRPr="000C7C0A">
        <w:rPr>
          <w:b w:val="0"/>
        </w:rPr>
        <w:t>Può impegnarsi a informare debitamente il Parlamento in merito alle Sue azioni e a quelle dei dipartimenti di Sua responsabilità? Sotto quali aspetti ritiene di essere responsabile dinanzi al Parlamento?</w:t>
      </w:r>
    </w:p>
    <w:p w:rsidR="00907773" w:rsidRPr="000C7C0A" w:rsidRDefault="00907773" w:rsidP="00907773">
      <w:pPr>
        <w:pStyle w:val="Competence"/>
        <w:jc w:val="both"/>
        <w:rPr>
          <w:b w:val="0"/>
        </w:rPr>
      </w:pPr>
      <w:r w:rsidRPr="000C7C0A">
        <w:rPr>
          <w:b w:val="0"/>
        </w:rPr>
        <w:t>Quali impegni specifici è pronta ad assumere in termini di impegno e presenza in seno al Parlamento, sia a livello di commissione che in Aula, nonché al fine di garantire trasparenza, cooperazione e un seguito efficace alle posizioni del Parlamento e alle sue richieste di iniziative legislative? In relazione alle iniziative in programma o alle procedure in corso, è disposta a fornire al Parlamento informazioni e documenti su un piano di parità con il Consiglio?</w:t>
      </w:r>
    </w:p>
    <w:p w:rsidR="00F669E6" w:rsidRPr="000C7C0A" w:rsidRDefault="00B23517" w:rsidP="00907773">
      <w:pPr>
        <w:pStyle w:val="Competence"/>
        <w:rPr>
          <w:b w:val="0"/>
          <w:u w:val="single"/>
        </w:rPr>
      </w:pPr>
      <w:r w:rsidRPr="000C7C0A">
        <w:rPr>
          <w:b w:val="0"/>
          <w:u w:val="single"/>
        </w:rPr>
        <w:t>Domande della co</w:t>
      </w:r>
      <w:r w:rsidR="00350E75">
        <w:rPr>
          <w:b w:val="0"/>
          <w:u w:val="single"/>
        </w:rPr>
        <w:t>mmissione per gli affari esteri</w:t>
      </w:r>
    </w:p>
    <w:p w:rsidR="00724350" w:rsidRPr="000C7C0A" w:rsidRDefault="00724350" w:rsidP="00724350">
      <w:pPr>
        <w:pStyle w:val="Question"/>
        <w:jc w:val="both"/>
        <w:rPr>
          <w:b w:val="0"/>
        </w:rPr>
      </w:pPr>
      <w:r w:rsidRPr="000C7C0A">
        <w:rPr>
          <w:b w:val="0"/>
        </w:rPr>
        <w:t>3. Gli orientamenti politici per la prossima Commissione europea per il periodo 2024-2029 sottolineano la necessità di un approccio più strategico nei confronti del grande vicinato dell'UE, in particolare del Mediterraneo. Il Suo portafoglio comprende non solo la regione mediterranea, ma anche il più ampio vicinato meridionale, compreso il Medio Oriente. Come immagina la ripartizione dei compiti e la complementarità dei ruoli con la vicepresidente/alta rappresentante per quanto riguarda il Medio Oriente e il Nord Africa (MENA)? Fatti salvi i processi decisionali della Commissione, quali sarebbero le Sue priorità e i Suoi obiettivi/traguardi concreti per questo portafoglio a breve, medio e lungo termine (per la durata del Suo mandato)? Quali sono le principali sfide (a livello internazionale, regionale, bilaterale, istituzionale, ecc.) che ravvisa nel perseguimento di tali priorità e obiettivi, e come intende affrontarle?</w:t>
      </w:r>
    </w:p>
    <w:p w:rsidR="00724350" w:rsidRPr="000C7C0A" w:rsidRDefault="00724350" w:rsidP="00724350">
      <w:pPr>
        <w:pStyle w:val="Question"/>
        <w:spacing w:after="0"/>
        <w:jc w:val="both"/>
        <w:rPr>
          <w:b w:val="0"/>
        </w:rPr>
      </w:pPr>
      <w:r w:rsidRPr="000C7C0A">
        <w:rPr>
          <w:b w:val="0"/>
        </w:rPr>
        <w:t>4. Alla luce degli orientamenti generali del presidente della Commissione per il rafforzamento delle relazioni della Commissione con il Parlamento europeo, La preghiamo di illustrare come intende:</w:t>
      </w:r>
    </w:p>
    <w:p w:rsidR="00724350" w:rsidRPr="000C7C0A" w:rsidRDefault="00724350" w:rsidP="00724350">
      <w:pPr>
        <w:pStyle w:val="Question"/>
        <w:spacing w:after="0"/>
        <w:jc w:val="both"/>
        <w:rPr>
          <w:b w:val="0"/>
        </w:rPr>
      </w:pPr>
      <w:r w:rsidRPr="000C7C0A">
        <w:rPr>
          <w:b w:val="0"/>
        </w:rPr>
        <w:t>-</w:t>
      </w:r>
      <w:r w:rsidRPr="000C7C0A">
        <w:rPr>
          <w:b w:val="0"/>
        </w:rPr>
        <w:tab/>
        <w:t>coinvolgere in modo proattivo ed efficace il Parlamento (in quanto parte integrante del "Team Europa") fin dalle prime fasi dei processi di elaborazione e definizione delle Sue priorità e dei Suoi obiettivi;</w:t>
      </w:r>
    </w:p>
    <w:p w:rsidR="00724350" w:rsidRPr="000C7C0A" w:rsidRDefault="00724350" w:rsidP="00724350">
      <w:pPr>
        <w:pStyle w:val="Question"/>
        <w:spacing w:after="0"/>
        <w:jc w:val="both"/>
        <w:rPr>
          <w:b w:val="0"/>
        </w:rPr>
      </w:pPr>
      <w:r w:rsidRPr="000C7C0A">
        <w:rPr>
          <w:b w:val="0"/>
        </w:rPr>
        <w:t>-</w:t>
      </w:r>
      <w:r w:rsidRPr="000C7C0A">
        <w:rPr>
          <w:b w:val="0"/>
        </w:rPr>
        <w:tab/>
        <w:t>mantenere regolari scambi di opinioni in Aula e con la commissione per gli affari esteri; garantire un "dialogo strutturato" e la Sua presenza ad hoc in commissione con breve preavviso in caso di eventi significativi o sviluppi importanti; assicurare la Sua partecipazione alle conferenze interparlamentari sulla PESC/PSDC, se del caso;</w:t>
      </w:r>
    </w:p>
    <w:p w:rsidR="00724350" w:rsidRPr="000C7C0A" w:rsidRDefault="00724350" w:rsidP="00724350">
      <w:pPr>
        <w:pStyle w:val="Question"/>
        <w:spacing w:after="0"/>
        <w:jc w:val="both"/>
        <w:rPr>
          <w:b w:val="0"/>
        </w:rPr>
      </w:pPr>
      <w:r w:rsidRPr="000C7C0A">
        <w:rPr>
          <w:b w:val="0"/>
        </w:rPr>
        <w:t>-</w:t>
      </w:r>
      <w:r w:rsidRPr="000C7C0A">
        <w:rPr>
          <w:b w:val="0"/>
        </w:rPr>
        <w:tab/>
        <w:t xml:space="preserve">garantire che le posizioni del Parlamento siano prese in debita considerazione nelle proposte di atti giuridici e nelle comunicazioni e strategie dell'UE nuove o aggiornate e assicurare che il Parlamento e, in particolare, la sua commissione per gli affari esteri siano sistematicamente e tempestivamente informati e consultati in merito a tali proposte e documenti (compresa la consultazione sulle priorità e le posizioni di politica estera dell'UE in relazione alla regione MENA, come la proposta di un nuovo patto per il Mediterraneo), nonché </w:t>
      </w:r>
      <w:r w:rsidRPr="000C7C0A">
        <w:rPr>
          <w:b w:val="0"/>
        </w:rPr>
        <w:lastRenderedPageBreak/>
        <w:t>garantire una migliore sincronizzazione delle attività della Commissione e del Parlamento (ad esempio attraverso la condivisione sistematica e anticipata dei calendari previsti per la pubblicazione di documenti strategici ufficiali, riunioni ministeriali e vertici, proposte per l'avvio di negoziati su accordi internazionali, dialoghi in materia di diritti umani, ecc.);</w:t>
      </w:r>
    </w:p>
    <w:p w:rsidR="00724350" w:rsidRPr="000C7C0A" w:rsidRDefault="00724350" w:rsidP="00724350">
      <w:pPr>
        <w:pStyle w:val="Question"/>
        <w:spacing w:after="0"/>
        <w:jc w:val="both"/>
        <w:rPr>
          <w:b w:val="0"/>
        </w:rPr>
      </w:pPr>
      <w:r w:rsidRPr="000C7C0A">
        <w:rPr>
          <w:b w:val="0"/>
        </w:rPr>
        <w:t>-</w:t>
      </w:r>
      <w:r w:rsidRPr="000C7C0A">
        <w:rPr>
          <w:b w:val="0"/>
        </w:rPr>
        <w:tab/>
        <w:t>garantire che il Parlamento riceva le informazioni e i documenti pertinenti al Suo portafoglio, compresi quelli condivisi con il Consiglio, e assicurare che la commissione per gli affari esteri sia immediatamente e pienamente informata, per iscritto e oralmente, dei negoziati sugli accordi internazionali, compresi i protocolli d'intesa, e che le opinioni del Parlamento siano prese in debita considerazione prima dell'avvio dei negoziati e durante l'intero processo;</w:t>
      </w:r>
    </w:p>
    <w:p w:rsidR="00724350" w:rsidRPr="000C7C0A" w:rsidRDefault="00724350" w:rsidP="00724350">
      <w:pPr>
        <w:pStyle w:val="Question"/>
        <w:spacing w:after="0"/>
        <w:jc w:val="both"/>
        <w:rPr>
          <w:b w:val="0"/>
        </w:rPr>
      </w:pPr>
      <w:r w:rsidRPr="000C7C0A">
        <w:rPr>
          <w:b w:val="0"/>
        </w:rPr>
        <w:t>-</w:t>
      </w:r>
      <w:r w:rsidRPr="000C7C0A">
        <w:rPr>
          <w:b w:val="0"/>
        </w:rPr>
        <w:tab/>
        <w:t>assicurare che al Parlamento siano fornite informazioni pertinenti e non pubbliche durante le riunioni a porte chiuse;</w:t>
      </w:r>
    </w:p>
    <w:p w:rsidR="00724350" w:rsidRPr="000C7C0A" w:rsidRDefault="00724350" w:rsidP="00724350">
      <w:pPr>
        <w:pStyle w:val="Question"/>
        <w:spacing w:after="0"/>
        <w:jc w:val="both"/>
        <w:rPr>
          <w:b w:val="0"/>
        </w:rPr>
      </w:pPr>
      <w:r w:rsidRPr="000C7C0A">
        <w:rPr>
          <w:b w:val="0"/>
        </w:rPr>
        <w:t>-</w:t>
      </w:r>
      <w:r w:rsidRPr="000C7C0A">
        <w:rPr>
          <w:b w:val="0"/>
        </w:rPr>
        <w:tab/>
        <w:t>mantenere e garantire la cooperazione, il coordinamento e l'efficienza delle attività di sostegno alla democrazia tra la Commissione e il Parlamento?</w:t>
      </w:r>
    </w:p>
    <w:p w:rsidR="00724350" w:rsidRPr="000C7C0A" w:rsidRDefault="00724350" w:rsidP="00724350">
      <w:pPr>
        <w:pStyle w:val="Question"/>
        <w:spacing w:before="240"/>
        <w:jc w:val="both"/>
        <w:rPr>
          <w:b w:val="0"/>
        </w:rPr>
      </w:pPr>
      <w:r w:rsidRPr="000C7C0A">
        <w:rPr>
          <w:b w:val="0"/>
        </w:rPr>
        <w:t>5. La regione mediterranea continua a far fronte a sfide importanti, come i conflitti, le crisi e la migrazione irregolare, che costituiscono gravi ostacoli alla stabilità politica e allo sviluppo, nonché alla pace e alla sicurezza. Lei è stata incaricata di dirigere (in collaborazione con la vicepresidente/alta rappresentante) i lavori relativi al nuovo patto per il Mediterraneo, che arriverà subito dopo la nuova agenda per il Mediterraneo del 2021. In che modo la nuova agenda del 2021 ha realmente contribuito a migliorare la situazione? In che modo il nuovo patto risponderà meglio a tali sfide, e come giustifica la necessità di un patto a pieno titolo? In che modo intende garantire un processo partecipativo che coinvolga il Parlamento e i paesi partner nell'elaborazione della strategia, contrariamente al modo in cui è stata sviluppata la nuova agenda? In che modo intende dialogare in modo proattivo ed efficace con il Parlamento europeo fin dalle prime fasi dei processi di elaborazione e sviluppo di questo nuovo patto e della sua operatività e attuazione, nonché del nuovo piano di comunicazione strategica per promuovere il ruolo dell'UE nel vicinato meridionale, che dovrebbe mirare a controbilanciare le false narrazioni e la disinformazione, in particolare per quanto riguarda gli impegni finanziari, anche in vista del prossimo quadro finanziario pluriennale? In che modo intende garantire che i diritti umani siano presi in considerazione nell'attuazione del nuovo patto?</w:t>
      </w:r>
    </w:p>
    <w:p w:rsidR="00724350" w:rsidRPr="000C7C0A" w:rsidRDefault="00724350" w:rsidP="00724350">
      <w:pPr>
        <w:pStyle w:val="Question"/>
        <w:jc w:val="both"/>
        <w:rPr>
          <w:b w:val="0"/>
        </w:rPr>
      </w:pPr>
      <w:r w:rsidRPr="000C7C0A">
        <w:rPr>
          <w:b w:val="0"/>
        </w:rPr>
        <w:t>6. In che modo intende sostenere la vicepresidente/alta rappresentante in Medio Oriente, e quale novità rappresenterebbe la nuova strategia dell'UE per il Medio Oriente rispetto all'attuale strategia comune per la Palestina, sulla base sull'iniziativa "Peace Day Effort" della precedente Commissione e mirando a garantire un ruolo diplomatico più forte per l'UE al fine di conseguire una pace duratura basata sulla soluzione dei due Stati? In che modo il Parlamento può aiutarLa, non da ultimo anche attraverso strumenti di sostegno alla democrazia, quali la mediazione, lo sviluppo di capacità e iniziative in materia di diritti umani? In che modo il Suo impegno generale nella regione del Medio Oriente terrà conto della presenza nella regione di attori statali e non statali che sono apertamente ostili all'UE e ai suoi valori? Come intende realizzare i Suoi obiettivi e cooperare con la vicepresidente/alta rappresentante in relazione ai paesi del Golfo nel Suo portafoglio che non fanno p</w:t>
      </w:r>
      <w:r w:rsidR="00350E75">
        <w:rPr>
          <w:b w:val="0"/>
        </w:rPr>
        <w:t>arte del vicinato meridionale?</w:t>
      </w:r>
    </w:p>
    <w:p w:rsidR="00724350" w:rsidRPr="000C7C0A" w:rsidRDefault="00724350" w:rsidP="00724350">
      <w:pPr>
        <w:pStyle w:val="Question"/>
        <w:jc w:val="both"/>
        <w:rPr>
          <w:b w:val="0"/>
        </w:rPr>
      </w:pPr>
      <w:r w:rsidRPr="000C7C0A">
        <w:rPr>
          <w:b w:val="0"/>
        </w:rPr>
        <w:t>7. Per quanto riguarda gli strumenti di finanziamento esterno, in che modo intende migliorare la coerenza, l'efficienza e la trasparenza dell'assistenza nel vicinato meridionale, applicando una rigorosa condizionalità e garantendo un ruolo autentico del Parlamento europeo nell'orientamento strategico degli strumenti di finanziamento esterno, anche fornendo tempestivamente informazioni scritte sulla loro attuazione? Qual è la Sua posizione riguardo all'uso dominante dell'assistenza macrofinanziaria nei recenti pacchetti di assistenza forniti ai partner della regione? Prevede, a tale riguardo, di proseguire la prassi della precedente Commissione?</w:t>
      </w:r>
    </w:p>
    <w:p w:rsidR="00581966" w:rsidRPr="000C7C0A" w:rsidRDefault="004C2521" w:rsidP="00581966">
      <w:pPr>
        <w:pStyle w:val="Competence"/>
        <w:rPr>
          <w:b w:val="0"/>
          <w:u w:val="single"/>
        </w:rPr>
      </w:pPr>
      <w:r w:rsidRPr="000C7C0A">
        <w:rPr>
          <w:b w:val="0"/>
          <w:u w:val="single"/>
        </w:rPr>
        <w:t xml:space="preserve">Domanda della commissione per l'occupazione e gli affari sociali </w:t>
      </w:r>
    </w:p>
    <w:p w:rsidR="00BB769F" w:rsidRPr="000C7C0A" w:rsidRDefault="00653D1F" w:rsidP="00BB769F">
      <w:pPr>
        <w:pStyle w:val="Question"/>
        <w:jc w:val="both"/>
        <w:rPr>
          <w:b w:val="0"/>
        </w:rPr>
      </w:pPr>
      <w:r w:rsidRPr="000C7C0A">
        <w:rPr>
          <w:b w:val="0"/>
        </w:rPr>
        <w:t>8. Nel contesto di un mondo del lavoro in evoluzione, come intende affrontare le sfide demografiche dell'Europa e le conseguenze che ne derivano per le persone e le famiglie, come l'invecchiamento della popolazione, la fuga di cervelli e la riduzione della popolazione in età lavorativa? Quali incentivi a lungo termine prevede per vivere e lavorare nell'Unione europea? Quali misure intende attuare per aumentare la partecipazione dei gruppi sottorappresentati al mercato del lavoro? A Suo avviso, quali dovrebbero essere i principali punti prioritari di questa legislatura in tale ambito?</w:t>
      </w:r>
    </w:p>
    <w:p w:rsidR="00581966" w:rsidRPr="000C7C0A" w:rsidRDefault="004C2521" w:rsidP="00581966">
      <w:pPr>
        <w:pStyle w:val="Competence"/>
        <w:rPr>
          <w:b w:val="0"/>
          <w:u w:val="single"/>
        </w:rPr>
      </w:pPr>
      <w:r w:rsidRPr="000C7C0A">
        <w:rPr>
          <w:b w:val="0"/>
          <w:u w:val="single"/>
        </w:rPr>
        <w:t xml:space="preserve">Domanda della commissione per le libertà civili, la giustizia e gli affari interni </w:t>
      </w:r>
    </w:p>
    <w:p w:rsidR="00581966" w:rsidRPr="000C7C0A" w:rsidRDefault="00653D1F" w:rsidP="004D7407">
      <w:pPr>
        <w:pStyle w:val="Question"/>
        <w:jc w:val="both"/>
        <w:rPr>
          <w:b w:val="0"/>
        </w:rPr>
      </w:pPr>
      <w:r w:rsidRPr="000C7C0A">
        <w:rPr>
          <w:b w:val="0"/>
        </w:rPr>
        <w:t xml:space="preserve">9. Secondo la Sua lettera di incarico, Lei dovrebbe lavorare alla creazione di partenariati globali e reciprocamente vantaggiosi con i paesi terzi della regione di cui è responsabile, anche su aspetti relativi alla migrazione quali </w:t>
      </w:r>
      <w:r w:rsidRPr="000C7C0A">
        <w:rPr>
          <w:b w:val="0"/>
        </w:rPr>
        <w:lastRenderedPageBreak/>
        <w:t>l'attuazione dei "controlli alle frontiere e della lotta contro i trafficanti", nel pieno rispetto dei diritti umani. Quali misure intende adottare per garantire l'efficacia di tale attuazione? In che modo intende garantire che il Parlamento possa esercitare il suo controllo durante l'intero processo di creazione di tali partenariati, in particolare quando alcuni aspetti potrebbero pregiudicare l</w:t>
      </w:r>
      <w:r w:rsidR="00350E75">
        <w:rPr>
          <w:b w:val="0"/>
        </w:rPr>
        <w:t>e sue prerogative legislative?</w:t>
      </w:r>
      <w:bookmarkStart w:id="0" w:name="_GoBack"/>
      <w:bookmarkEnd w:id="0"/>
    </w:p>
    <w:p w:rsidR="00653D1F" w:rsidRPr="000C7C0A" w:rsidRDefault="00653D1F" w:rsidP="00653D1F">
      <w:pPr>
        <w:pStyle w:val="Competence"/>
        <w:rPr>
          <w:b w:val="0"/>
          <w:u w:val="single"/>
        </w:rPr>
      </w:pPr>
      <w:r w:rsidRPr="000C7C0A">
        <w:rPr>
          <w:b w:val="0"/>
          <w:u w:val="single"/>
        </w:rPr>
        <w:t xml:space="preserve">Domanda della sottocommissione per i diritti umani </w:t>
      </w:r>
    </w:p>
    <w:p w:rsidR="00653D1F" w:rsidRPr="000C7C0A" w:rsidRDefault="00653D1F" w:rsidP="004D7407">
      <w:pPr>
        <w:pStyle w:val="Question"/>
        <w:jc w:val="both"/>
        <w:rPr>
          <w:b w:val="0"/>
        </w:rPr>
      </w:pPr>
      <w:r w:rsidRPr="000C7C0A">
        <w:rPr>
          <w:b w:val="0"/>
        </w:rPr>
        <w:t>10. Quali misure concrete intende adottare per garantire che le relazioni con i partner del più ampio vicinato meridionale siano orientate alla promozione dei diritti umani, della democrazia, dello Stato di diritto e delle libertà fondamentali?  Come intende applicare la condizionalità in materia di diritti umani in questa regione, in particolare alla luce dei recenti memorandum d'intesa che sono stati firmati (Egitto, Tunisia, ecc.)?  Si impegna a destinare maggiori risorse ai programmi e al personale che lavora per la democrazia e sostiene la società civile nella regione?</w:t>
      </w:r>
    </w:p>
    <w:sectPr w:rsidR="00653D1F" w:rsidRPr="000C7C0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9DD" w:rsidRPr="000C7C0A" w:rsidRDefault="00B229DD">
      <w:r w:rsidRPr="000C7C0A">
        <w:separator/>
      </w:r>
    </w:p>
  </w:endnote>
  <w:endnote w:type="continuationSeparator" w:id="0">
    <w:p w:rsidR="00B229DD" w:rsidRPr="000C7C0A" w:rsidRDefault="00B229DD">
      <w:r w:rsidRPr="000C7C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E75" w:rsidRDefault="00350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5B5" w:rsidRPr="000C7C0A" w:rsidRDefault="000E55B5">
    <w:pPr>
      <w:pStyle w:val="Footer"/>
      <w:framePr w:wrap="auto" w:vAnchor="text" w:hAnchor="margin" w:xAlign="center" w:y="1"/>
      <w:rPr>
        <w:rStyle w:val="PageNumber"/>
        <w:rFonts w:eastAsiaTheme="majorEastAsia"/>
      </w:rPr>
    </w:pPr>
    <w:r w:rsidRPr="000C7C0A">
      <w:rPr>
        <w:rStyle w:val="PageNumber"/>
      </w:rPr>
      <w:t xml:space="preserve">– </w:t>
    </w:r>
    <w:r w:rsidRPr="000C7C0A">
      <w:rPr>
        <w:rStyle w:val="PageNumber"/>
        <w:rFonts w:eastAsiaTheme="majorEastAsia"/>
      </w:rPr>
      <w:fldChar w:fldCharType="begin"/>
    </w:r>
    <w:r w:rsidRPr="000C7C0A">
      <w:rPr>
        <w:rStyle w:val="PageNumber"/>
        <w:rFonts w:eastAsiaTheme="majorEastAsia"/>
      </w:rPr>
      <w:instrText xml:space="preserve">PAGE  </w:instrText>
    </w:r>
    <w:r w:rsidRPr="000C7C0A">
      <w:rPr>
        <w:rStyle w:val="PageNumber"/>
        <w:rFonts w:eastAsiaTheme="majorEastAsia"/>
      </w:rPr>
      <w:fldChar w:fldCharType="separate"/>
    </w:r>
    <w:r w:rsidR="00350E75">
      <w:rPr>
        <w:rStyle w:val="PageNumber"/>
        <w:rFonts w:eastAsiaTheme="majorEastAsia"/>
        <w:noProof/>
      </w:rPr>
      <w:t>3</w:t>
    </w:r>
    <w:r w:rsidRPr="000C7C0A">
      <w:rPr>
        <w:rStyle w:val="PageNumber"/>
        <w:rFonts w:eastAsiaTheme="majorEastAsia"/>
      </w:rPr>
      <w:fldChar w:fldCharType="end"/>
    </w:r>
    <w:r w:rsidRPr="000C7C0A">
      <w:rPr>
        <w:rStyle w:val="PageNumber"/>
      </w:rPr>
      <w:t xml:space="preserve"> –  </w:t>
    </w:r>
  </w:p>
  <w:p w:rsidR="000E55B5" w:rsidRPr="000C7C0A" w:rsidRDefault="000E55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E75" w:rsidRDefault="00350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9DD" w:rsidRPr="000C7C0A" w:rsidRDefault="00B229DD">
      <w:r w:rsidRPr="000C7C0A">
        <w:separator/>
      </w:r>
    </w:p>
  </w:footnote>
  <w:footnote w:type="continuationSeparator" w:id="0">
    <w:p w:rsidR="00B229DD" w:rsidRPr="000C7C0A" w:rsidRDefault="00B229DD">
      <w:r w:rsidRPr="000C7C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E75" w:rsidRDefault="00350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E75" w:rsidRDefault="00350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E75" w:rsidRDefault="00350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2827"/>
    <w:multiLevelType w:val="hybridMultilevel"/>
    <w:tmpl w:val="B91A89AA"/>
    <w:lvl w:ilvl="0" w:tplc="DE9CAE78">
      <w:start w:val="1"/>
      <w:numFmt w:val="decimal"/>
      <w:lvlText w:val="%1."/>
      <w:lvlJc w:val="left"/>
      <w:pPr>
        <w:ind w:left="825" w:hanging="360"/>
      </w:pPr>
      <w:rPr>
        <w:b w:val="0"/>
      </w:rPr>
    </w:lvl>
    <w:lvl w:ilvl="1" w:tplc="08090019">
      <w:start w:val="1"/>
      <w:numFmt w:val="lowerLetter"/>
      <w:lvlText w:val="%2."/>
      <w:lvlJc w:val="left"/>
      <w:pPr>
        <w:ind w:left="1545" w:hanging="360"/>
      </w:pPr>
    </w:lvl>
    <w:lvl w:ilvl="2" w:tplc="0809001B">
      <w:start w:val="1"/>
      <w:numFmt w:val="lowerRoman"/>
      <w:lvlText w:val="%3."/>
      <w:lvlJc w:val="right"/>
      <w:pPr>
        <w:ind w:left="2265" w:hanging="180"/>
      </w:pPr>
    </w:lvl>
    <w:lvl w:ilvl="3" w:tplc="0809000F">
      <w:start w:val="1"/>
      <w:numFmt w:val="decimal"/>
      <w:lvlText w:val="%4."/>
      <w:lvlJc w:val="left"/>
      <w:pPr>
        <w:ind w:left="2985" w:hanging="360"/>
      </w:pPr>
    </w:lvl>
    <w:lvl w:ilvl="4" w:tplc="08090019">
      <w:start w:val="1"/>
      <w:numFmt w:val="lowerLetter"/>
      <w:lvlText w:val="%5."/>
      <w:lvlJc w:val="left"/>
      <w:pPr>
        <w:ind w:left="3705" w:hanging="360"/>
      </w:pPr>
    </w:lvl>
    <w:lvl w:ilvl="5" w:tplc="0809001B">
      <w:start w:val="1"/>
      <w:numFmt w:val="lowerRoman"/>
      <w:lvlText w:val="%6."/>
      <w:lvlJc w:val="right"/>
      <w:pPr>
        <w:ind w:left="4425" w:hanging="180"/>
      </w:pPr>
    </w:lvl>
    <w:lvl w:ilvl="6" w:tplc="0809000F">
      <w:start w:val="1"/>
      <w:numFmt w:val="decimal"/>
      <w:lvlText w:val="%7."/>
      <w:lvlJc w:val="left"/>
      <w:pPr>
        <w:ind w:left="5145" w:hanging="360"/>
      </w:pPr>
    </w:lvl>
    <w:lvl w:ilvl="7" w:tplc="08090019">
      <w:start w:val="1"/>
      <w:numFmt w:val="lowerLetter"/>
      <w:lvlText w:val="%8."/>
      <w:lvlJc w:val="left"/>
      <w:pPr>
        <w:ind w:left="5865" w:hanging="360"/>
      </w:pPr>
    </w:lvl>
    <w:lvl w:ilvl="8" w:tplc="0809001B">
      <w:start w:val="1"/>
      <w:numFmt w:val="lowerRoman"/>
      <w:lvlText w:val="%9."/>
      <w:lvlJc w:val="right"/>
      <w:pPr>
        <w:ind w:left="6585" w:hanging="180"/>
      </w:pPr>
    </w:lvl>
  </w:abstractNum>
  <w:abstractNum w:abstractNumId="1" w15:restartNumberingAfterBreak="0">
    <w:nsid w:val="16D10754"/>
    <w:multiLevelType w:val="hybridMultilevel"/>
    <w:tmpl w:val="24AAEDF0"/>
    <w:lvl w:ilvl="0" w:tplc="035E73F0">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172BF"/>
    <w:multiLevelType w:val="hybridMultilevel"/>
    <w:tmpl w:val="1EE823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7924D7A"/>
    <w:multiLevelType w:val="hybridMultilevel"/>
    <w:tmpl w:val="1624A522"/>
    <w:lvl w:ilvl="0" w:tplc="035E73F0">
      <w:numFmt w:val="bullet"/>
      <w:lvlText w:val="•"/>
      <w:lvlJc w:val="left"/>
      <w:pPr>
        <w:ind w:left="1440" w:hanging="72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7D12D03"/>
    <w:multiLevelType w:val="hybridMultilevel"/>
    <w:tmpl w:val="1EC49BA4"/>
    <w:lvl w:ilvl="0" w:tplc="93E416E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55143"/>
    <w:multiLevelType w:val="hybridMultilevel"/>
    <w:tmpl w:val="1EE823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CEC708C"/>
    <w:multiLevelType w:val="hybridMultilevel"/>
    <w:tmpl w:val="1EE823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F87CFA"/>
    <w:multiLevelType w:val="hybridMultilevel"/>
    <w:tmpl w:val="156C4C8E"/>
    <w:lvl w:ilvl="0" w:tplc="6396ED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082EA7"/>
    <w:multiLevelType w:val="multilevel"/>
    <w:tmpl w:val="09B6F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D410A08"/>
    <w:multiLevelType w:val="hybridMultilevel"/>
    <w:tmpl w:val="24B6B2F4"/>
    <w:lvl w:ilvl="0" w:tplc="035E73F0">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A75871"/>
    <w:multiLevelType w:val="hybridMultilevel"/>
    <w:tmpl w:val="D83C37BE"/>
    <w:lvl w:ilvl="0" w:tplc="83248B7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DB56DE"/>
    <w:multiLevelType w:val="hybridMultilevel"/>
    <w:tmpl w:val="9AB6A2B4"/>
    <w:lvl w:ilvl="0" w:tplc="83248B7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171232"/>
    <w:multiLevelType w:val="hybridMultilevel"/>
    <w:tmpl w:val="64F6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1150"/>
    <w:multiLevelType w:val="hybridMultilevel"/>
    <w:tmpl w:val="BD20F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2B3C55"/>
    <w:multiLevelType w:val="hybridMultilevel"/>
    <w:tmpl w:val="B72CA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6"/>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0"/>
  </w:num>
  <w:num w:numId="8">
    <w:abstractNumId w:val="12"/>
  </w:num>
  <w:num w:numId="9">
    <w:abstractNumId w:val="1"/>
  </w:num>
  <w:num w:numId="10">
    <w:abstractNumId w:val="3"/>
  </w:num>
  <w:num w:numId="11">
    <w:abstractNumId w:val="9"/>
  </w:num>
  <w:num w:numId="12">
    <w:abstractNumId w:val="10"/>
  </w:num>
  <w:num w:numId="13">
    <w:abstractNumId w:val="11"/>
  </w:num>
  <w:num w:numId="14">
    <w:abstractNumId w:val="4"/>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rSubDir" w:val="1307"/>
    <w:docVar w:name="TXTLANGUE" w:val="IT"/>
    <w:docVar w:name="TXTLANGUEMIN" w:val="it"/>
    <w:docVar w:name="TXTROUTE" w:val="DV\1307782IT.docx"/>
  </w:docVars>
  <w:rsids>
    <w:rsidRoot w:val="00D62D50"/>
    <w:rsid w:val="00005049"/>
    <w:rsid w:val="0006326A"/>
    <w:rsid w:val="00095DBB"/>
    <w:rsid w:val="00096036"/>
    <w:rsid w:val="000C7C0A"/>
    <w:rsid w:val="000D53A6"/>
    <w:rsid w:val="000E3BAF"/>
    <w:rsid w:val="000E52F9"/>
    <w:rsid w:val="000E55B5"/>
    <w:rsid w:val="00106D1E"/>
    <w:rsid w:val="00122CB9"/>
    <w:rsid w:val="0012617F"/>
    <w:rsid w:val="00137C49"/>
    <w:rsid w:val="001B6250"/>
    <w:rsid w:val="001D5C39"/>
    <w:rsid w:val="001F1FBC"/>
    <w:rsid w:val="001F2F7A"/>
    <w:rsid w:val="001F7E5D"/>
    <w:rsid w:val="002269BF"/>
    <w:rsid w:val="002335C1"/>
    <w:rsid w:val="002577CE"/>
    <w:rsid w:val="002638F3"/>
    <w:rsid w:val="002A2E94"/>
    <w:rsid w:val="002B38C9"/>
    <w:rsid w:val="003158F9"/>
    <w:rsid w:val="0032076D"/>
    <w:rsid w:val="0034477A"/>
    <w:rsid w:val="00350E75"/>
    <w:rsid w:val="003631E1"/>
    <w:rsid w:val="00391AF3"/>
    <w:rsid w:val="003B7828"/>
    <w:rsid w:val="004022E6"/>
    <w:rsid w:val="00462003"/>
    <w:rsid w:val="004A0B6F"/>
    <w:rsid w:val="004A2E67"/>
    <w:rsid w:val="004C1333"/>
    <w:rsid w:val="004C2521"/>
    <w:rsid w:val="004D7407"/>
    <w:rsid w:val="004E42C5"/>
    <w:rsid w:val="005013D7"/>
    <w:rsid w:val="00523562"/>
    <w:rsid w:val="005762E3"/>
    <w:rsid w:val="00581966"/>
    <w:rsid w:val="005B0BD2"/>
    <w:rsid w:val="005B6707"/>
    <w:rsid w:val="005D3ECF"/>
    <w:rsid w:val="005E114B"/>
    <w:rsid w:val="00601E8D"/>
    <w:rsid w:val="00653D1F"/>
    <w:rsid w:val="00696CC3"/>
    <w:rsid w:val="006D553E"/>
    <w:rsid w:val="006E172B"/>
    <w:rsid w:val="00724350"/>
    <w:rsid w:val="00755617"/>
    <w:rsid w:val="007648F3"/>
    <w:rsid w:val="007D02EA"/>
    <w:rsid w:val="008227BB"/>
    <w:rsid w:val="0084216A"/>
    <w:rsid w:val="008765BE"/>
    <w:rsid w:val="00892877"/>
    <w:rsid w:val="008B4FFC"/>
    <w:rsid w:val="00907773"/>
    <w:rsid w:val="009320F5"/>
    <w:rsid w:val="00984771"/>
    <w:rsid w:val="00984C98"/>
    <w:rsid w:val="009922A2"/>
    <w:rsid w:val="009B557E"/>
    <w:rsid w:val="009E4EF7"/>
    <w:rsid w:val="00A22529"/>
    <w:rsid w:val="00A757BF"/>
    <w:rsid w:val="00A76B9C"/>
    <w:rsid w:val="00AC4663"/>
    <w:rsid w:val="00AF0F5B"/>
    <w:rsid w:val="00B229DD"/>
    <w:rsid w:val="00B23517"/>
    <w:rsid w:val="00B260D5"/>
    <w:rsid w:val="00B413F2"/>
    <w:rsid w:val="00BB769F"/>
    <w:rsid w:val="00BC35B9"/>
    <w:rsid w:val="00BD3AD8"/>
    <w:rsid w:val="00C3168A"/>
    <w:rsid w:val="00C51A78"/>
    <w:rsid w:val="00C571C5"/>
    <w:rsid w:val="00CB6023"/>
    <w:rsid w:val="00CC4FC2"/>
    <w:rsid w:val="00CF480F"/>
    <w:rsid w:val="00D42782"/>
    <w:rsid w:val="00D56EC4"/>
    <w:rsid w:val="00D62D50"/>
    <w:rsid w:val="00E34777"/>
    <w:rsid w:val="00E35E09"/>
    <w:rsid w:val="00E36249"/>
    <w:rsid w:val="00E567E3"/>
    <w:rsid w:val="00E71B2A"/>
    <w:rsid w:val="00E72A76"/>
    <w:rsid w:val="00E920A9"/>
    <w:rsid w:val="00ED6697"/>
    <w:rsid w:val="00F0641A"/>
    <w:rsid w:val="00F449D0"/>
    <w:rsid w:val="00F669E6"/>
    <w:rsid w:val="00F93FE5"/>
    <w:rsid w:val="00FA4DFB"/>
    <w:rsid w:val="00FD3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E2582"/>
  <w15:chartTrackingRefBased/>
  <w15:docId w15:val="{3BB60A8D-37FB-417F-8C1C-E38DC236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7BF"/>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er">
    <w:name w:val="footer"/>
    <w:basedOn w:val="Normal"/>
    <w:link w:val="FooterChar"/>
    <w:uiPriority w:val="99"/>
    <w:rsid w:val="00D62D50"/>
    <w:pPr>
      <w:tabs>
        <w:tab w:val="center" w:pos="4153"/>
        <w:tab w:val="right" w:pos="8306"/>
      </w:tabs>
      <w:jc w:val="left"/>
    </w:pPr>
    <w:rPr>
      <w:rFonts w:eastAsia="Times New Roman"/>
      <w:snapToGrid w:val="0"/>
      <w:lang w:eastAsia="en-GB"/>
    </w:rPr>
  </w:style>
  <w:style w:type="character" w:customStyle="1" w:styleId="FooterChar">
    <w:name w:val="Footer Char"/>
    <w:basedOn w:val="DefaultParagraphFont"/>
    <w:link w:val="Footer"/>
    <w:uiPriority w:val="99"/>
    <w:rsid w:val="00D62D50"/>
    <w:rPr>
      <w:rFonts w:ascii="Times New Roman" w:eastAsia="Times New Roman" w:hAnsi="Times New Roman"/>
      <w:snapToGrid w:val="0"/>
      <w:sz w:val="24"/>
      <w:szCs w:val="24"/>
      <w:lang w:eastAsia="en-GB"/>
    </w:rPr>
  </w:style>
  <w:style w:type="character" w:styleId="PageNumber">
    <w:name w:val="page number"/>
    <w:basedOn w:val="DefaultParagraphFont"/>
    <w:rsid w:val="00D62D50"/>
  </w:style>
  <w:style w:type="paragraph" w:customStyle="1" w:styleId="Competence">
    <w:name w:val="Competence"/>
    <w:basedOn w:val="Normal"/>
    <w:next w:val="Question"/>
    <w:qFormat/>
    <w:rsid w:val="00D62D50"/>
    <w:pPr>
      <w:spacing w:after="240"/>
      <w:jc w:val="left"/>
    </w:pPr>
    <w:rPr>
      <w:rFonts w:eastAsia="Times New Roman"/>
      <w:b/>
      <w:snapToGrid w:val="0"/>
      <w:sz w:val="20"/>
      <w:lang w:eastAsia="en-GB"/>
    </w:rPr>
  </w:style>
  <w:style w:type="paragraph" w:customStyle="1" w:styleId="Answer">
    <w:name w:val="Answer"/>
    <w:basedOn w:val="Competence"/>
    <w:next w:val="Competence"/>
    <w:qFormat/>
    <w:rsid w:val="00D62D50"/>
    <w:rPr>
      <w:b w:val="0"/>
    </w:rPr>
  </w:style>
  <w:style w:type="paragraph" w:customStyle="1" w:styleId="Question">
    <w:name w:val="Question"/>
    <w:basedOn w:val="Answer"/>
    <w:qFormat/>
    <w:rsid w:val="00D62D50"/>
    <w:rPr>
      <w:b/>
    </w:rPr>
  </w:style>
  <w:style w:type="paragraph" w:customStyle="1" w:styleId="Title-Questionnaire">
    <w:name w:val="Title-Questionnaire"/>
    <w:basedOn w:val="Normal"/>
    <w:qFormat/>
    <w:rsid w:val="00D62D50"/>
    <w:pPr>
      <w:spacing w:after="240"/>
      <w:jc w:val="center"/>
    </w:pPr>
    <w:rPr>
      <w:rFonts w:eastAsia="Times New Roman"/>
      <w:b/>
      <w:snapToGrid w:val="0"/>
      <w:sz w:val="28"/>
      <w:szCs w:val="32"/>
      <w:lang w:eastAsia="en-GB"/>
    </w:rPr>
  </w:style>
  <w:style w:type="paragraph" w:customStyle="1" w:styleId="Default">
    <w:name w:val="Default"/>
    <w:rsid w:val="00F669E6"/>
    <w:pPr>
      <w:autoSpaceDE w:val="0"/>
      <w:autoSpaceDN w:val="0"/>
      <w:adjustRightInd w:val="0"/>
    </w:pPr>
    <w:rPr>
      <w:rFonts w:ascii="EC Square Sans Pro" w:hAnsi="EC Square Sans Pro" w:cs="EC Square Sans Pro"/>
      <w:color w:val="000000"/>
      <w:sz w:val="24"/>
      <w:szCs w:val="24"/>
    </w:rPr>
  </w:style>
  <w:style w:type="paragraph" w:styleId="BalloonText">
    <w:name w:val="Balloon Text"/>
    <w:basedOn w:val="Normal"/>
    <w:link w:val="BalloonTextChar"/>
    <w:uiPriority w:val="99"/>
    <w:semiHidden/>
    <w:unhideWhenUsed/>
    <w:rsid w:val="00601E8D"/>
    <w:pPr>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601E8D"/>
    <w:rPr>
      <w:rFonts w:ascii="Segoe UI" w:eastAsia="Times New Roman" w:hAnsi="Segoe UI" w:cs="Segoe UI"/>
      <w:sz w:val="18"/>
      <w:szCs w:val="18"/>
      <w:lang w:val="it-IT"/>
    </w:rPr>
  </w:style>
  <w:style w:type="character" w:styleId="CommentReference">
    <w:name w:val="annotation reference"/>
    <w:basedOn w:val="DefaultParagraphFont"/>
    <w:uiPriority w:val="99"/>
    <w:semiHidden/>
    <w:unhideWhenUsed/>
    <w:rsid w:val="00601E8D"/>
    <w:rPr>
      <w:sz w:val="16"/>
      <w:szCs w:val="16"/>
    </w:rPr>
  </w:style>
  <w:style w:type="paragraph" w:styleId="CommentText">
    <w:name w:val="annotation text"/>
    <w:basedOn w:val="Normal"/>
    <w:link w:val="CommentTextChar"/>
    <w:uiPriority w:val="99"/>
    <w:semiHidden/>
    <w:unhideWhenUsed/>
    <w:rsid w:val="00601E8D"/>
    <w:pPr>
      <w:jc w:val="left"/>
    </w:pPr>
    <w:rPr>
      <w:rFonts w:eastAsia="Times New Roman"/>
      <w:sz w:val="20"/>
      <w:szCs w:val="20"/>
    </w:rPr>
  </w:style>
  <w:style w:type="character" w:customStyle="1" w:styleId="CommentTextChar">
    <w:name w:val="Comment Text Char"/>
    <w:basedOn w:val="DefaultParagraphFont"/>
    <w:link w:val="CommentText"/>
    <w:uiPriority w:val="99"/>
    <w:semiHidden/>
    <w:rsid w:val="00601E8D"/>
    <w:rPr>
      <w:rFonts w:ascii="Times New Roman" w:eastAsia="Times New Roman" w:hAnsi="Times New Roman"/>
      <w:sz w:val="20"/>
      <w:szCs w:val="20"/>
      <w:lang w:val="it-IT"/>
    </w:rPr>
  </w:style>
  <w:style w:type="paragraph" w:styleId="CommentSubject">
    <w:name w:val="annotation subject"/>
    <w:basedOn w:val="CommentText"/>
    <w:next w:val="CommentText"/>
    <w:link w:val="CommentSubjectChar"/>
    <w:uiPriority w:val="99"/>
    <w:semiHidden/>
    <w:unhideWhenUsed/>
    <w:rsid w:val="00601E8D"/>
    <w:rPr>
      <w:b/>
      <w:bCs/>
    </w:rPr>
  </w:style>
  <w:style w:type="character" w:customStyle="1" w:styleId="CommentSubjectChar">
    <w:name w:val="Comment Subject Char"/>
    <w:basedOn w:val="CommentTextChar"/>
    <w:link w:val="CommentSubject"/>
    <w:uiPriority w:val="99"/>
    <w:semiHidden/>
    <w:rsid w:val="00601E8D"/>
    <w:rPr>
      <w:rFonts w:ascii="Times New Roman" w:eastAsia="Times New Roman" w:hAnsi="Times New Roman"/>
      <w:b/>
      <w:bCs/>
      <w:sz w:val="20"/>
      <w:szCs w:val="20"/>
      <w:lang w:val="it-IT"/>
    </w:rPr>
  </w:style>
  <w:style w:type="paragraph" w:styleId="FootnoteText">
    <w:name w:val="footnote text"/>
    <w:basedOn w:val="Normal"/>
    <w:link w:val="FootnoteTextChar"/>
    <w:uiPriority w:val="99"/>
    <w:semiHidden/>
    <w:unhideWhenUsed/>
    <w:rsid w:val="00601E8D"/>
    <w:pPr>
      <w:jc w:val="left"/>
    </w:pPr>
    <w:rPr>
      <w:rFonts w:eastAsia="Times New Roman"/>
      <w:sz w:val="20"/>
      <w:szCs w:val="20"/>
    </w:rPr>
  </w:style>
  <w:style w:type="character" w:customStyle="1" w:styleId="FootnoteTextChar">
    <w:name w:val="Footnote Text Char"/>
    <w:basedOn w:val="DefaultParagraphFont"/>
    <w:link w:val="FootnoteText"/>
    <w:uiPriority w:val="99"/>
    <w:semiHidden/>
    <w:rsid w:val="00601E8D"/>
    <w:rPr>
      <w:rFonts w:ascii="Times New Roman" w:eastAsia="Times New Roman" w:hAnsi="Times New Roman"/>
      <w:sz w:val="20"/>
      <w:szCs w:val="20"/>
      <w:lang w:val="it-IT"/>
    </w:rPr>
  </w:style>
  <w:style w:type="character" w:styleId="FootnoteReference">
    <w:name w:val="footnote reference"/>
    <w:basedOn w:val="DefaultParagraphFont"/>
    <w:uiPriority w:val="99"/>
    <w:semiHidden/>
    <w:unhideWhenUsed/>
    <w:rsid w:val="00601E8D"/>
    <w:rPr>
      <w:vertAlign w:val="superscript"/>
    </w:rPr>
  </w:style>
  <w:style w:type="paragraph" w:styleId="Header">
    <w:name w:val="header"/>
    <w:basedOn w:val="Normal"/>
    <w:link w:val="HeaderChar"/>
    <w:uiPriority w:val="99"/>
    <w:unhideWhenUsed/>
    <w:rsid w:val="00601E8D"/>
    <w:pPr>
      <w:tabs>
        <w:tab w:val="center" w:pos="4513"/>
        <w:tab w:val="right" w:pos="9026"/>
      </w:tabs>
      <w:jc w:val="left"/>
    </w:pPr>
    <w:rPr>
      <w:rFonts w:eastAsia="Times New Roman"/>
      <w:sz w:val="20"/>
      <w:szCs w:val="20"/>
    </w:rPr>
  </w:style>
  <w:style w:type="character" w:customStyle="1" w:styleId="HeaderChar">
    <w:name w:val="Header Char"/>
    <w:basedOn w:val="DefaultParagraphFont"/>
    <w:link w:val="Header"/>
    <w:uiPriority w:val="99"/>
    <w:rsid w:val="00601E8D"/>
    <w:rPr>
      <w:rFonts w:ascii="Times New Roman" w:eastAsia="Times New Roman" w:hAnsi="Times New Roman"/>
      <w:sz w:val="20"/>
      <w:szCs w:val="20"/>
      <w:lang w:val="it-IT"/>
    </w:rPr>
  </w:style>
  <w:style w:type="character" w:customStyle="1" w:styleId="s1">
    <w:name w:val="s1"/>
    <w:basedOn w:val="DefaultParagraphFont"/>
    <w:rsid w:val="00BD3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9136">
      <w:bodyDiv w:val="1"/>
      <w:marLeft w:val="0"/>
      <w:marRight w:val="0"/>
      <w:marTop w:val="0"/>
      <w:marBottom w:val="0"/>
      <w:divBdr>
        <w:top w:val="none" w:sz="0" w:space="0" w:color="auto"/>
        <w:left w:val="none" w:sz="0" w:space="0" w:color="auto"/>
        <w:bottom w:val="none" w:sz="0" w:space="0" w:color="auto"/>
        <w:right w:val="none" w:sz="0" w:space="0" w:color="auto"/>
      </w:divBdr>
    </w:div>
    <w:div w:id="184948031">
      <w:bodyDiv w:val="1"/>
      <w:marLeft w:val="0"/>
      <w:marRight w:val="0"/>
      <w:marTop w:val="0"/>
      <w:marBottom w:val="0"/>
      <w:divBdr>
        <w:top w:val="none" w:sz="0" w:space="0" w:color="auto"/>
        <w:left w:val="none" w:sz="0" w:space="0" w:color="auto"/>
        <w:bottom w:val="none" w:sz="0" w:space="0" w:color="auto"/>
        <w:right w:val="none" w:sz="0" w:space="0" w:color="auto"/>
      </w:divBdr>
    </w:div>
    <w:div w:id="197938231">
      <w:bodyDiv w:val="1"/>
      <w:marLeft w:val="0"/>
      <w:marRight w:val="0"/>
      <w:marTop w:val="0"/>
      <w:marBottom w:val="0"/>
      <w:divBdr>
        <w:top w:val="none" w:sz="0" w:space="0" w:color="auto"/>
        <w:left w:val="none" w:sz="0" w:space="0" w:color="auto"/>
        <w:bottom w:val="none" w:sz="0" w:space="0" w:color="auto"/>
        <w:right w:val="none" w:sz="0" w:space="0" w:color="auto"/>
      </w:divBdr>
    </w:div>
    <w:div w:id="544223135">
      <w:bodyDiv w:val="1"/>
      <w:marLeft w:val="0"/>
      <w:marRight w:val="0"/>
      <w:marTop w:val="0"/>
      <w:marBottom w:val="0"/>
      <w:divBdr>
        <w:top w:val="none" w:sz="0" w:space="0" w:color="auto"/>
        <w:left w:val="none" w:sz="0" w:space="0" w:color="auto"/>
        <w:bottom w:val="none" w:sz="0" w:space="0" w:color="auto"/>
        <w:right w:val="none" w:sz="0" w:space="0" w:color="auto"/>
      </w:divBdr>
    </w:div>
    <w:div w:id="710959046">
      <w:bodyDiv w:val="1"/>
      <w:marLeft w:val="0"/>
      <w:marRight w:val="0"/>
      <w:marTop w:val="0"/>
      <w:marBottom w:val="0"/>
      <w:divBdr>
        <w:top w:val="none" w:sz="0" w:space="0" w:color="auto"/>
        <w:left w:val="none" w:sz="0" w:space="0" w:color="auto"/>
        <w:bottom w:val="none" w:sz="0" w:space="0" w:color="auto"/>
        <w:right w:val="none" w:sz="0" w:space="0" w:color="auto"/>
      </w:divBdr>
    </w:div>
    <w:div w:id="852378218">
      <w:bodyDiv w:val="1"/>
      <w:marLeft w:val="0"/>
      <w:marRight w:val="0"/>
      <w:marTop w:val="0"/>
      <w:marBottom w:val="0"/>
      <w:divBdr>
        <w:top w:val="none" w:sz="0" w:space="0" w:color="auto"/>
        <w:left w:val="none" w:sz="0" w:space="0" w:color="auto"/>
        <w:bottom w:val="none" w:sz="0" w:space="0" w:color="auto"/>
        <w:right w:val="none" w:sz="0" w:space="0" w:color="auto"/>
      </w:divBdr>
    </w:div>
    <w:div w:id="970207051">
      <w:bodyDiv w:val="1"/>
      <w:marLeft w:val="0"/>
      <w:marRight w:val="0"/>
      <w:marTop w:val="0"/>
      <w:marBottom w:val="0"/>
      <w:divBdr>
        <w:top w:val="none" w:sz="0" w:space="0" w:color="auto"/>
        <w:left w:val="none" w:sz="0" w:space="0" w:color="auto"/>
        <w:bottom w:val="none" w:sz="0" w:space="0" w:color="auto"/>
        <w:right w:val="none" w:sz="0" w:space="0" w:color="auto"/>
      </w:divBdr>
    </w:div>
    <w:div w:id="991450590">
      <w:bodyDiv w:val="1"/>
      <w:marLeft w:val="0"/>
      <w:marRight w:val="0"/>
      <w:marTop w:val="0"/>
      <w:marBottom w:val="0"/>
      <w:divBdr>
        <w:top w:val="none" w:sz="0" w:space="0" w:color="auto"/>
        <w:left w:val="none" w:sz="0" w:space="0" w:color="auto"/>
        <w:bottom w:val="none" w:sz="0" w:space="0" w:color="auto"/>
        <w:right w:val="none" w:sz="0" w:space="0" w:color="auto"/>
      </w:divBdr>
    </w:div>
    <w:div w:id="1019619901">
      <w:bodyDiv w:val="1"/>
      <w:marLeft w:val="0"/>
      <w:marRight w:val="0"/>
      <w:marTop w:val="0"/>
      <w:marBottom w:val="0"/>
      <w:divBdr>
        <w:top w:val="none" w:sz="0" w:space="0" w:color="auto"/>
        <w:left w:val="none" w:sz="0" w:space="0" w:color="auto"/>
        <w:bottom w:val="none" w:sz="0" w:space="0" w:color="auto"/>
        <w:right w:val="none" w:sz="0" w:space="0" w:color="auto"/>
      </w:divBdr>
    </w:div>
    <w:div w:id="1532037317">
      <w:bodyDiv w:val="1"/>
      <w:marLeft w:val="0"/>
      <w:marRight w:val="0"/>
      <w:marTop w:val="0"/>
      <w:marBottom w:val="0"/>
      <w:divBdr>
        <w:top w:val="none" w:sz="0" w:space="0" w:color="auto"/>
        <w:left w:val="none" w:sz="0" w:space="0" w:color="auto"/>
        <w:bottom w:val="none" w:sz="0" w:space="0" w:color="auto"/>
        <w:right w:val="none" w:sz="0" w:space="0" w:color="auto"/>
      </w:divBdr>
    </w:div>
    <w:div w:id="1554777238">
      <w:bodyDiv w:val="1"/>
      <w:marLeft w:val="0"/>
      <w:marRight w:val="0"/>
      <w:marTop w:val="0"/>
      <w:marBottom w:val="0"/>
      <w:divBdr>
        <w:top w:val="none" w:sz="0" w:space="0" w:color="auto"/>
        <w:left w:val="none" w:sz="0" w:space="0" w:color="auto"/>
        <w:bottom w:val="none" w:sz="0" w:space="0" w:color="auto"/>
        <w:right w:val="none" w:sz="0" w:space="0" w:color="auto"/>
      </w:divBdr>
      <w:divsChild>
        <w:div w:id="690884998">
          <w:marLeft w:val="0"/>
          <w:marRight w:val="0"/>
          <w:marTop w:val="0"/>
          <w:marBottom w:val="0"/>
          <w:divBdr>
            <w:top w:val="single" w:sz="2" w:space="0" w:color="auto"/>
            <w:left w:val="single" w:sz="2" w:space="0" w:color="auto"/>
            <w:bottom w:val="single" w:sz="2" w:space="0" w:color="auto"/>
            <w:right w:val="single" w:sz="2" w:space="0" w:color="auto"/>
          </w:divBdr>
          <w:divsChild>
            <w:div w:id="1066802155">
              <w:marLeft w:val="0"/>
              <w:marRight w:val="0"/>
              <w:marTop w:val="0"/>
              <w:marBottom w:val="0"/>
              <w:divBdr>
                <w:top w:val="single" w:sz="2" w:space="0" w:color="auto"/>
                <w:left w:val="single" w:sz="2" w:space="0" w:color="auto"/>
                <w:bottom w:val="single" w:sz="2" w:space="0" w:color="auto"/>
                <w:right w:val="single" w:sz="2" w:space="0" w:color="auto"/>
              </w:divBdr>
              <w:divsChild>
                <w:div w:id="1922713059">
                  <w:marLeft w:val="0"/>
                  <w:marRight w:val="0"/>
                  <w:marTop w:val="0"/>
                  <w:marBottom w:val="0"/>
                  <w:divBdr>
                    <w:top w:val="single" w:sz="2" w:space="0" w:color="auto"/>
                    <w:left w:val="single" w:sz="2" w:space="0" w:color="auto"/>
                    <w:bottom w:val="single" w:sz="2" w:space="0" w:color="auto"/>
                    <w:right w:val="single" w:sz="2" w:space="0" w:color="auto"/>
                  </w:divBdr>
                </w:div>
              </w:divsChild>
            </w:div>
            <w:div w:id="1712874091">
              <w:marLeft w:val="0"/>
              <w:marRight w:val="0"/>
              <w:marTop w:val="0"/>
              <w:marBottom w:val="0"/>
              <w:divBdr>
                <w:top w:val="single" w:sz="2" w:space="0" w:color="auto"/>
                <w:left w:val="single" w:sz="2" w:space="0" w:color="auto"/>
                <w:bottom w:val="single" w:sz="2" w:space="0" w:color="auto"/>
                <w:right w:val="single" w:sz="2" w:space="0" w:color="auto"/>
              </w:divBdr>
              <w:divsChild>
                <w:div w:id="123083710">
                  <w:marLeft w:val="0"/>
                  <w:marRight w:val="0"/>
                  <w:marTop w:val="0"/>
                  <w:marBottom w:val="0"/>
                  <w:divBdr>
                    <w:top w:val="single" w:sz="2" w:space="0" w:color="auto"/>
                    <w:left w:val="single" w:sz="2" w:space="0" w:color="auto"/>
                    <w:bottom w:val="single" w:sz="2" w:space="0" w:color="auto"/>
                    <w:right w:val="single" w:sz="2" w:space="0" w:color="auto"/>
                  </w:divBdr>
                </w:div>
              </w:divsChild>
            </w:div>
            <w:div w:id="386270950">
              <w:marLeft w:val="0"/>
              <w:marRight w:val="0"/>
              <w:marTop w:val="0"/>
              <w:marBottom w:val="0"/>
              <w:divBdr>
                <w:top w:val="single" w:sz="2" w:space="0" w:color="auto"/>
                <w:left w:val="single" w:sz="2" w:space="0" w:color="auto"/>
                <w:bottom w:val="single" w:sz="2" w:space="0" w:color="auto"/>
                <w:right w:val="single" w:sz="2" w:space="0" w:color="auto"/>
              </w:divBdr>
              <w:divsChild>
                <w:div w:id="944772245">
                  <w:marLeft w:val="0"/>
                  <w:marRight w:val="0"/>
                  <w:marTop w:val="0"/>
                  <w:marBottom w:val="0"/>
                  <w:divBdr>
                    <w:top w:val="single" w:sz="2" w:space="0" w:color="auto"/>
                    <w:left w:val="single" w:sz="2" w:space="0" w:color="auto"/>
                    <w:bottom w:val="single" w:sz="2" w:space="0" w:color="auto"/>
                    <w:right w:val="single" w:sz="2" w:space="0" w:color="auto"/>
                  </w:divBdr>
                </w:div>
              </w:divsChild>
            </w:div>
            <w:div w:id="388188560">
              <w:marLeft w:val="0"/>
              <w:marRight w:val="0"/>
              <w:marTop w:val="0"/>
              <w:marBottom w:val="0"/>
              <w:divBdr>
                <w:top w:val="single" w:sz="2" w:space="0" w:color="auto"/>
                <w:left w:val="single" w:sz="2" w:space="0" w:color="auto"/>
                <w:bottom w:val="single" w:sz="2" w:space="0" w:color="auto"/>
                <w:right w:val="single" w:sz="2" w:space="0" w:color="auto"/>
              </w:divBdr>
              <w:divsChild>
                <w:div w:id="1590579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8FC713CA17684DB0C1A5DD2C0BDD7A" ma:contentTypeVersion="11" ma:contentTypeDescription="Crée un document." ma:contentTypeScope="" ma:versionID="72abc4dcdf4597492b105f21e5a34477">
  <xsd:schema xmlns:xsd="http://www.w3.org/2001/XMLSchema" xmlns:xs="http://www.w3.org/2001/XMLSchema" xmlns:p="http://schemas.microsoft.com/office/2006/metadata/properties" xmlns:ns2="4e8ff32d-fa34-4801-aa14-5e9aab62132e" xmlns:ns3="04bd4ea4-7bb5-4141-8c7b-4955a1ae2a31" targetNamespace="http://schemas.microsoft.com/office/2006/metadata/properties" ma:root="true" ma:fieldsID="0730e5f07b676963e814c8e78d763db1" ns2:_="" ns3:_="">
    <xsd:import namespace="4e8ff32d-fa34-4801-aa14-5e9aab62132e"/>
    <xsd:import namespace="04bd4ea4-7bb5-4141-8c7b-4955a1ae2a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vailable_x003f_"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8ff32d-fa34-4801-aa14-5e9aab621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vailable_x003f_" ma:index="12" nillable="true" ma:displayName="Available?" ma:default="Not yet available" ma:format="Dropdown" ma:internalName="Available_x003f_">
      <xsd:simpleType>
        <xsd:restriction base="dms:Choice">
          <xsd:enumeration value="Not yet available"/>
          <xsd:enumeration value="Available in EN"/>
          <xsd:enumeration value="Available in all languages"/>
        </xsd:restrictio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bd4ea4-7bb5-4141-8c7b-4955a1ae2a3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6253f58-c753-4ac3-baa0-96e378477602}" ma:internalName="TaxCatchAll" ma:showField="CatchAllData" ma:web="04bd4ea4-7bb5-4141-8c7b-4955a1ae2a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4bd4ea4-7bb5-4141-8c7b-4955a1ae2a31" xsi:nil="true"/>
    <Available_x003f_ xmlns="4e8ff32d-fa34-4801-aa14-5e9aab62132e">Not yet available</Available_x003f_>
    <lcf76f155ced4ddcb4097134ff3c332f xmlns="4e8ff32d-fa34-4801-aa14-5e9aab6213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B2DC80-F38B-4BC0-A525-37194EAC261D}">
  <ds:schemaRefs>
    <ds:schemaRef ds:uri="http://schemas.openxmlformats.org/officeDocument/2006/bibliography"/>
  </ds:schemaRefs>
</ds:datastoreItem>
</file>

<file path=customXml/itemProps2.xml><?xml version="1.0" encoding="utf-8"?>
<ds:datastoreItem xmlns:ds="http://schemas.openxmlformats.org/officeDocument/2006/customXml" ds:itemID="{5B37886D-FA36-4265-9908-94C6E7A8FE7F}"/>
</file>

<file path=customXml/itemProps3.xml><?xml version="1.0" encoding="utf-8"?>
<ds:datastoreItem xmlns:ds="http://schemas.openxmlformats.org/officeDocument/2006/customXml" ds:itemID="{17C08C92-F609-474E-9673-651E6FD8243D}"/>
</file>

<file path=customXml/itemProps4.xml><?xml version="1.0" encoding="utf-8"?>
<ds:datastoreItem xmlns:ds="http://schemas.openxmlformats.org/officeDocument/2006/customXml" ds:itemID="{316744C2-0CAF-43C2-831E-37B03AA35D56}"/>
</file>

<file path=docProps/app.xml><?xml version="1.0" encoding="utf-8"?>
<Properties xmlns="http://schemas.openxmlformats.org/officeDocument/2006/extended-properties" xmlns:vt="http://schemas.openxmlformats.org/officeDocument/2006/docPropsVTypes">
  <Template>normal.dotm</Template>
  <TotalTime>0</TotalTime>
  <Pages>3</Pages>
  <Words>1499</Words>
  <Characters>8781</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HAZARD Amelie</dc:creator>
  <cp:keywords/>
  <dc:description/>
  <cp:lastModifiedBy>CONSOL Katia</cp:lastModifiedBy>
  <cp:revision>2</cp:revision>
  <cp:lastPrinted>2019-09-18T18:01:00Z</cp:lastPrinted>
  <dcterms:created xsi:type="dcterms:W3CDTF">2024-10-14T09:54:00Z</dcterms:created>
  <dcterms:modified xsi:type="dcterms:W3CDTF">2024-10-14T09:54:00Z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LStudio">
    <vt:lpwstr/>
  </property>
  <property fmtid="{D5CDD505-2E9C-101B-9397-08002B2CF9AE}" pid="3" name="&lt;Extension&gt;">
    <vt:lpwstr>IT</vt:lpwstr>
  </property>
  <property fmtid="{D5CDD505-2E9C-101B-9397-08002B2CF9AE}" pid="4" name="&lt;FdR&gt;">
    <vt:lpwstr>1307782</vt:lpwstr>
  </property>
  <property fmtid="{D5CDD505-2E9C-101B-9397-08002B2CF9AE}" pid="5" name="&lt;Model&gt;">
    <vt:lpwstr>NONE</vt:lpwstr>
  </property>
  <property fmtid="{D5CDD505-2E9C-101B-9397-08002B2CF9AE}" pid="6" name="&lt;Type&gt;">
    <vt:lpwstr>DV</vt:lpwstr>
  </property>
  <property fmtid="{D5CDD505-2E9C-101B-9397-08002B2CF9AE}" pid="7" name="LastEdited with">
    <vt:lpwstr>9.18.0 Build [20240401]</vt:lpwstr>
  </property>
  <property fmtid="{D5CDD505-2E9C-101B-9397-08002B2CF9AE}" pid="8" name="FooterPath">
    <vt:lpwstr>DV\1307782IT.docx</vt:lpwstr>
  </property>
  <property fmtid="{D5CDD505-2E9C-101B-9397-08002B2CF9AE}" pid="9" name="Bookout">
    <vt:lpwstr>OK - 2024/10/14 11:54</vt:lpwstr>
  </property>
  <property fmtid="{D5CDD505-2E9C-101B-9397-08002B2CF9AE}" pid="10" name="ContentTypeId">
    <vt:lpwstr>0x010100C68FC713CA17684DB0C1A5DD2C0BDD7A</vt:lpwstr>
  </property>
</Properties>
</file>